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6C" w:rsidRDefault="0025646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5646C" w:rsidRDefault="0025646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479C7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479C7">
        <w:rPr>
          <w:rFonts w:ascii="Bookman Old Style" w:hAnsi="Bookman Old Style" w:cs="Arial"/>
          <w:b/>
          <w:bCs/>
          <w:noProof/>
        </w:rPr>
        <w:t>PHYSICS</w:t>
      </w:r>
    </w:p>
    <w:p w:rsidR="0025646C" w:rsidRDefault="0025646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479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479C7">
        <w:rPr>
          <w:rFonts w:ascii="Bookman Old Style" w:hAnsi="Bookman Old Style" w:cs="Arial"/>
          <w:b/>
          <w:noProof/>
        </w:rPr>
        <w:t>APRIL 2012</w:t>
      </w:r>
    </w:p>
    <w:p w:rsidR="0025646C" w:rsidRDefault="0025646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479C7">
        <w:rPr>
          <w:rFonts w:ascii="Bookman Old Style" w:hAnsi="Bookman Old Style" w:cs="Arial"/>
          <w:noProof/>
        </w:rPr>
        <w:t>PH 3106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479C7">
        <w:rPr>
          <w:rFonts w:ascii="Bookman Old Style" w:hAnsi="Bookman Old Style" w:cs="Arial"/>
          <w:noProof/>
        </w:rPr>
        <w:t>APPLIED ELECTRONICS</w:t>
      </w:r>
    </w:p>
    <w:p w:rsidR="0025646C" w:rsidRDefault="0025646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5646C" w:rsidRDefault="0025646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5646C" w:rsidRDefault="0025646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479C7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5646C" w:rsidRDefault="0025646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8479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  <w:r>
        <w:rPr>
          <w:b/>
        </w:rPr>
        <w:t>PART A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  <w:r w:rsidRPr="00EC6D1F">
        <w:rPr>
          <w:b/>
        </w:rPr>
        <w:t>Answer ALL questions</w:t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  <w:t>(10 x 2 = 20)</w:t>
      </w:r>
    </w:p>
    <w:p w:rsidR="0025646C" w:rsidRPr="00EC6D1F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Fermi level?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current amplification factor α given I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 xml:space="preserve"> = 2mA, I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= 20μA, I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= 1.98 mA.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output voltage of an inverting amplifier when Vi = 1.5V, Ri=10 kΩ, Rf=20 kΩ.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characteristics of an ideal OP-AMP.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A(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</m:oMath>
      <w:r>
        <w:rPr>
          <w:rFonts w:ascii="Times New Roman" w:hAnsi="Times New Roman"/>
          <w:sz w:val="24"/>
          <w:szCs w:val="24"/>
        </w:rPr>
        <w:t xml:space="preserve">  + B) = A.B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decoder?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 flip flop.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mod 3 counter.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hit ratio?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an instruction code? </w:t>
      </w:r>
    </w:p>
    <w:p w:rsidR="0025646C" w:rsidRDefault="0025646C" w:rsidP="00EC6D1F">
      <w:pPr>
        <w:tabs>
          <w:tab w:val="left" w:pos="426"/>
          <w:tab w:val="left" w:pos="1080"/>
        </w:tabs>
        <w:spacing w:line="276" w:lineRule="auto"/>
        <w:ind w:left="426" w:hanging="426"/>
        <w:jc w:val="both"/>
      </w:pP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  <w:r>
        <w:rPr>
          <w:b/>
        </w:rPr>
        <w:t>PART B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  <w:r w:rsidRPr="00EC6D1F">
        <w:rPr>
          <w:b/>
        </w:rPr>
        <w:t>Answer any FOUR questions</w:t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  <w:t>(4 x 7.5 = 30)</w:t>
      </w:r>
    </w:p>
    <w:p w:rsidR="0025646C" w:rsidRPr="00EC6D1F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Discuss the formation of depletion layer in a PN junction diode</w:t>
      </w:r>
      <w:r>
        <w:rPr>
          <w:rFonts w:ascii="Times New Roman" w:hAnsi="Times New Roman"/>
          <w:sz w:val="24"/>
          <w:szCs w:val="24"/>
        </w:rPr>
        <w:tab/>
        <w:t>(3.5)</w:t>
      </w:r>
    </w:p>
    <w:p w:rsidR="0025646C" w:rsidRDefault="0025646C" w:rsidP="00EC6D1F">
      <w:pPr>
        <w:tabs>
          <w:tab w:val="left" w:pos="426"/>
          <w:tab w:val="num" w:pos="1080"/>
          <w:tab w:val="num" w:pos="1260"/>
        </w:tabs>
        <w:spacing w:line="276" w:lineRule="auto"/>
        <w:ind w:left="426" w:hanging="426"/>
        <w:jc w:val="both"/>
      </w:pPr>
      <w:r>
        <w:tab/>
        <w:t>(b) What happens to the depletion layer when the diode is forward and reverse biased?   (4)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working of an inverting summing amplifier with a neat diagram.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prove DeMorgan’s theorems.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neat diagram and truth table discuss the working of Johnson’s counter.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with a neat diagram a 4 input multiplexer.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  <w:r>
        <w:rPr>
          <w:b/>
        </w:rPr>
        <w:t>PART C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center"/>
        <w:rPr>
          <w:b/>
        </w:rPr>
      </w:pP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  <w:r w:rsidRPr="00EC6D1F">
        <w:rPr>
          <w:b/>
        </w:rPr>
        <w:t>Answer any FOUR questions</w:t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</w:r>
      <w:r w:rsidRPr="00EC6D1F">
        <w:rPr>
          <w:b/>
        </w:rPr>
        <w:tab/>
        <w:t>(4 x 12.5 = 50)</w:t>
      </w:r>
    </w:p>
    <w:p w:rsidR="0025646C" w:rsidRPr="00EC6D1F" w:rsidRDefault="0025646C" w:rsidP="00EC6D1F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operation of a NPN transistor in common base mode. Obtain the input and output characteristics for the same.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A/D conversion? Explain with a neat diagram the function of a dual slope A/D converter.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Simplify using K – map F(A,B,C,D) = Σ (2,3,4,5) +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Lucida Sans Unicode" w:hAnsi="Lucida Sans Unicode" w:cs="Lucida Sans Unicode"/>
              </w:rPr>
              <m:t>Ʃ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(10,11,12,13,14,15). Realize the Boolean expression using NAND-NAND network.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‘race around’ condition in a JK Flip flop? Explain in detail how it is solved using JK master – slave Flip flop.</w:t>
      </w:r>
    </w:p>
    <w:p w:rsidR="0025646C" w:rsidRDefault="0025646C" w:rsidP="00EC6D1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working of a full adder using circuit diagram and truth table </w:t>
      </w:r>
      <w:r>
        <w:rPr>
          <w:rFonts w:ascii="Times New Roman" w:hAnsi="Times New Roman"/>
          <w:sz w:val="24"/>
          <w:szCs w:val="24"/>
        </w:rPr>
        <w:tab/>
        <w:t>(7.5)</w:t>
      </w:r>
    </w:p>
    <w:p w:rsidR="0025646C" w:rsidRDefault="0025646C" w:rsidP="00EC6D1F">
      <w:pPr>
        <w:tabs>
          <w:tab w:val="left" w:pos="426"/>
        </w:tabs>
        <w:spacing w:line="276" w:lineRule="auto"/>
        <w:ind w:left="426" w:hanging="426"/>
        <w:jc w:val="both"/>
      </w:pPr>
      <w:r>
        <w:tab/>
        <w:t xml:space="preserve">(b) Discuss in detail about computer registers </w:t>
      </w:r>
      <w:r>
        <w:tab/>
        <w:t>(5)</w:t>
      </w:r>
    </w:p>
    <w:p w:rsidR="0025646C" w:rsidRPr="007B3AB3" w:rsidRDefault="0025646C" w:rsidP="007B3AB3">
      <w:pPr>
        <w:rPr>
          <w:rFonts w:ascii="Bookman Old Style" w:hAnsi="Bookman Old Style"/>
        </w:rPr>
      </w:pPr>
    </w:p>
    <w:p w:rsidR="0025646C" w:rsidRPr="00F15630" w:rsidRDefault="0025646C" w:rsidP="007B3AB3">
      <w:pPr>
        <w:rPr>
          <w:rFonts w:ascii="Arial" w:hAnsi="Arial" w:cs="Arial"/>
        </w:rPr>
      </w:pPr>
    </w:p>
    <w:p w:rsidR="0025646C" w:rsidRPr="00F15630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5646C" w:rsidRPr="00F15630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5646C" w:rsidRPr="00F15630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5646C" w:rsidRPr="00F15630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5646C" w:rsidRPr="00F15630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5646C" w:rsidRDefault="0025646C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25646C" w:rsidSect="0025646C">
          <w:pgSz w:w="11907" w:h="16840" w:code="9"/>
          <w:pgMar w:top="851" w:right="851" w:bottom="63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25646C" w:rsidRDefault="0025646C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25646C" w:rsidSect="0025646C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07" w:rsidRDefault="00B01807">
      <w:r>
        <w:separator/>
      </w:r>
    </w:p>
  </w:endnote>
  <w:endnote w:type="continuationSeparator" w:id="1">
    <w:p w:rsidR="00B01807" w:rsidRDefault="00B0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07" w:rsidRDefault="00B01807">
      <w:r>
        <w:separator/>
      </w:r>
    </w:p>
  </w:footnote>
  <w:footnote w:type="continuationSeparator" w:id="1">
    <w:p w:rsidR="00B01807" w:rsidRDefault="00B0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1EF"/>
    <w:multiLevelType w:val="hybridMultilevel"/>
    <w:tmpl w:val="BC4AF2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5646C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01807"/>
    <w:rsid w:val="00B13379"/>
    <w:rsid w:val="00CF375A"/>
    <w:rsid w:val="00DF1583"/>
    <w:rsid w:val="00E00D6A"/>
    <w:rsid w:val="00EC6D1F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2012-04-24T13:57:00Z</cp:lastPrinted>
  <dcterms:created xsi:type="dcterms:W3CDTF">2012-04-26T10:15:00Z</dcterms:created>
  <dcterms:modified xsi:type="dcterms:W3CDTF">2012-04-26T10:15:00Z</dcterms:modified>
</cp:coreProperties>
</file>